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rPr>
          <w:b/>
        </w:rPr>
      </w:pPr>
    </w:p>
    <w:p w:rsidR="00293CC5" w:rsidRDefault="00D318AE" w:rsidP="00D318AE">
      <w:pPr>
        <w:spacing w:after="240" w:line="480" w:lineRule="auto"/>
        <w:jc w:val="center"/>
        <w:rPr>
          <w:b/>
        </w:rPr>
      </w:pPr>
      <w:r>
        <w:rPr>
          <w:b/>
        </w:rPr>
        <w:t>Reading article 2</w:t>
      </w:r>
    </w:p>
    <w:p w:rsidR="00293CC5" w:rsidRDefault="00293CC5" w:rsidP="00D318AE">
      <w:pPr>
        <w:tabs>
          <w:tab w:val="left" w:pos="3420"/>
          <w:tab w:val="center" w:pos="4680"/>
        </w:tabs>
        <w:spacing w:line="480" w:lineRule="auto"/>
        <w:jc w:val="center"/>
      </w:pPr>
      <w:r>
        <w:t>Student’s Name</w:t>
      </w:r>
    </w:p>
    <w:p w:rsidR="00293CC5" w:rsidRDefault="00293CC5" w:rsidP="00D318AE">
      <w:pPr>
        <w:spacing w:line="480" w:lineRule="auto"/>
        <w:jc w:val="center"/>
      </w:pPr>
      <w:r>
        <w:t>Institutional Affiliation</w:t>
      </w:r>
    </w:p>
    <w:p w:rsidR="00293CC5" w:rsidRDefault="00293CC5" w:rsidP="00D318AE">
      <w:pPr>
        <w:spacing w:line="480" w:lineRule="auto"/>
        <w:jc w:val="center"/>
      </w:pPr>
      <w:r>
        <w:t>Course Code and Number</w:t>
      </w:r>
    </w:p>
    <w:p w:rsidR="00293CC5" w:rsidRDefault="00293CC5" w:rsidP="00D318AE">
      <w:pPr>
        <w:spacing w:line="480" w:lineRule="auto"/>
        <w:jc w:val="center"/>
      </w:pPr>
      <w:r>
        <w:t>Instructor’s Name</w:t>
      </w:r>
    </w:p>
    <w:p w:rsidR="00293CC5" w:rsidRDefault="00293CC5" w:rsidP="00D318AE">
      <w:pPr>
        <w:spacing w:line="480" w:lineRule="auto"/>
        <w:jc w:val="center"/>
      </w:pPr>
      <w:r>
        <w:t>Date</w:t>
      </w:r>
    </w:p>
    <w:p w:rsidR="00293CC5" w:rsidRDefault="00293CC5" w:rsidP="00D318AE">
      <w:pPr>
        <w:spacing w:before="240" w:after="240" w:line="480" w:lineRule="auto"/>
        <w:ind w:firstLine="720"/>
        <w:jc w:val="center"/>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Default="00293CC5" w:rsidP="00293CC5">
      <w:pPr>
        <w:spacing w:before="240" w:after="240" w:line="480" w:lineRule="auto"/>
        <w:ind w:firstLine="720"/>
        <w:rPr>
          <w:b/>
        </w:rPr>
      </w:pPr>
    </w:p>
    <w:p w:rsidR="00293CC5" w:rsidRPr="00CF7667" w:rsidRDefault="00293CC5" w:rsidP="00D318AE">
      <w:pPr>
        <w:spacing w:before="240" w:after="240" w:line="480" w:lineRule="auto"/>
        <w:jc w:val="center"/>
        <w:rPr>
          <w:b/>
        </w:rPr>
      </w:pPr>
      <w:r w:rsidRPr="00CF7667">
        <w:rPr>
          <w:b/>
        </w:rPr>
        <w:lastRenderedPageBreak/>
        <w:t>Reading 2</w:t>
      </w:r>
    </w:p>
    <w:p w:rsidR="00293CC5" w:rsidRDefault="00293CC5" w:rsidP="00293CC5">
      <w:pPr>
        <w:spacing w:before="240" w:after="240" w:line="480" w:lineRule="auto"/>
        <w:ind w:firstLine="720"/>
      </w:pPr>
      <w:r>
        <w:t>Some of the most positive development outcomes such as exposing government failure and corruption, more response to local government, ensuring that national and local government responds to concerns of the poor, and empowering them are increasingly expected as a result of social accountability initiatives. Nonetheless, the exact mechanism that is supposed to take effect is a significant concern. There is a lack of evidence on how change can occur and how accountability and voices can relate to more effective states and good development outcomes. Accountability is described in this context as a process that takes place inside a principal-agent relationship. In this relationship, the principal evaluates the agent's behavior and performance against preset criteria, and misdeeds are sanctioned if they fall below those norms. Many donors and politicians now see social accountability as a viable way to establish bottom-up democratic governance processes since it occurs when the state and citizens meet, whether or not institutional space exists for it. Participation by citizens sets social accountability apart from other traditional forms of accountability.</w:t>
      </w:r>
    </w:p>
    <w:p w:rsidR="00293CC5" w:rsidRDefault="00293CC5" w:rsidP="00293CC5">
      <w:pPr>
        <w:spacing w:before="240" w:after="240" w:line="480" w:lineRule="auto"/>
        <w:ind w:firstLine="720"/>
      </w:pPr>
      <w:r>
        <w:t xml:space="preserve">Voice, enforcement, and answerability are accountability components that link citizen participation incorporated with the accountability of local public officials. Voice is seen where People's preferences, ideas, and perspectives are expressed through either formal and informal channels that demand accountability from power holders. On the other hand, Enforceability is a condition in which consequences are expected to exist and be carried out if a mandate is not adequately carried out. Enforceability is a fundamental underpinning aspect that shapes service providers' incentives to be more or less attentive to the communities they serve. Finally, the need to furnish an account and the right to receive a response is characterized as answerability. In other words, it can be seen as a voice eliciting a response from the service provider or other </w:t>
      </w:r>
      <w:r>
        <w:lastRenderedPageBreak/>
        <w:t>appropriate authorities. It is crucial because it is one of the concrete manifestations of the idea that accountability is a two-way process, with citizens and service providers directly involved in the case of social accountability. The three aspects must be present to some level for social accountability to meet the preconditions for having a meaningful and long-term impact on the delivery of public services.</w:t>
      </w:r>
    </w:p>
    <w:p w:rsidR="00293CC5" w:rsidRDefault="00293CC5" w:rsidP="00293CC5">
      <w:pPr>
        <w:spacing w:before="240" w:after="240" w:line="480" w:lineRule="auto"/>
        <w:ind w:firstLine="720"/>
      </w:pPr>
      <w:r>
        <w:t>Nonetheless, there are conceptual and practical challenges to social accountability. Low levels of security, or even direct violence, deter residents from participating in political activities. High levels of factionalism or particularism endanger the participation dimension of social responsibility, leading to elite capture and the exploitation of projects for exclusionary purposes. The absence of administrative capacity, a lack of community trust, or the restricting effects of poverty can all contribute to the failure of social accountability programs, necessitating careful consideration during the project's design and implementation. The difficulties that social accountability faces are practical, but they also question the model's basic assumptions and its universal applicability in all circumstances. As a result, a better grasp of the contextual elements that influence the motivations of individuals to engage becomes necessary, but an awareness of the limitations of the model's applicability becomes essential.</w:t>
      </w:r>
    </w:p>
    <w:p w:rsidR="00293CC5" w:rsidRDefault="00293CC5" w:rsidP="00293CC5">
      <w:pPr>
        <w:spacing w:before="240" w:after="240" w:line="480" w:lineRule="auto"/>
      </w:pPr>
    </w:p>
    <w:p w:rsidR="00293CC5" w:rsidRDefault="00293CC5" w:rsidP="00293CC5">
      <w:pPr>
        <w:spacing w:before="240" w:after="240" w:line="480" w:lineRule="auto"/>
      </w:pPr>
    </w:p>
    <w:p w:rsidR="00293CC5" w:rsidRDefault="00293CC5" w:rsidP="00293CC5">
      <w:pPr>
        <w:spacing w:before="240" w:after="240" w:line="480" w:lineRule="auto"/>
        <w:ind w:firstLine="720"/>
      </w:pPr>
    </w:p>
    <w:p w:rsidR="00D318AE" w:rsidRDefault="00D318AE">
      <w:pPr>
        <w:spacing w:after="160" w:line="259" w:lineRule="auto"/>
      </w:pPr>
      <w:r>
        <w:br w:type="page"/>
      </w:r>
    </w:p>
    <w:p w:rsidR="00293CC5" w:rsidRDefault="00293CC5" w:rsidP="00D318AE">
      <w:pPr>
        <w:spacing w:before="240" w:after="240" w:line="480" w:lineRule="auto"/>
        <w:jc w:val="center"/>
      </w:pPr>
      <w:r>
        <w:lastRenderedPageBreak/>
        <w:t>Referen</w:t>
      </w:r>
      <w:bookmarkStart w:id="0" w:name="_GoBack"/>
      <w:bookmarkEnd w:id="0"/>
      <w:r>
        <w:t>ce</w:t>
      </w:r>
      <w:r w:rsidR="00D318AE">
        <w:t>s</w:t>
      </w:r>
    </w:p>
    <w:p w:rsidR="00293CC5" w:rsidRPr="00CF7667" w:rsidRDefault="00293CC5" w:rsidP="00D318AE">
      <w:pPr>
        <w:spacing w:before="240" w:after="240" w:line="480" w:lineRule="auto"/>
        <w:ind w:left="720" w:hanging="720"/>
      </w:pPr>
      <w:r>
        <w:rPr>
          <w:color w:val="000000"/>
        </w:rPr>
        <w:t xml:space="preserve">Camargo, C., &amp; Jacobs, E. (n.d.). </w:t>
      </w:r>
      <w:r>
        <w:rPr>
          <w:i/>
          <w:iCs/>
          <w:color w:val="000000"/>
        </w:rPr>
        <w:t>Social Accountability and its Conceptual Challenges: An analytical framework</w:t>
      </w:r>
      <w:r>
        <w:rPr>
          <w:color w:val="000000"/>
        </w:rPr>
        <w:t>. Retrieved October 2, 2021, from https://edoc.unibas.ch/66317/1/20181029094808_5bd6c9489b969.pdf</w:t>
      </w:r>
    </w:p>
    <w:p w:rsidR="00293CC5" w:rsidRDefault="00293CC5" w:rsidP="00293CC5">
      <w:pPr>
        <w:spacing w:before="240" w:after="240" w:line="480" w:lineRule="auto"/>
        <w:ind w:firstLine="720"/>
      </w:pPr>
    </w:p>
    <w:p w:rsidR="00F53307" w:rsidRDefault="00D318AE"/>
    <w:sectPr w:rsidR="00F5330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2501" w:rsidRDefault="00AB2501" w:rsidP="00293CC5">
      <w:r>
        <w:separator/>
      </w:r>
    </w:p>
  </w:endnote>
  <w:endnote w:type="continuationSeparator" w:id="0">
    <w:p w:rsidR="00AB2501" w:rsidRDefault="00AB2501" w:rsidP="00293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2501" w:rsidRDefault="00AB2501" w:rsidP="00293CC5">
      <w:r>
        <w:separator/>
      </w:r>
    </w:p>
  </w:footnote>
  <w:footnote w:type="continuationSeparator" w:id="0">
    <w:p w:rsidR="00AB2501" w:rsidRDefault="00AB2501" w:rsidP="00293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3838762"/>
      <w:docPartObj>
        <w:docPartGallery w:val="Page Numbers (Top of Page)"/>
        <w:docPartUnique/>
      </w:docPartObj>
    </w:sdtPr>
    <w:sdtEndPr>
      <w:rPr>
        <w:noProof/>
      </w:rPr>
    </w:sdtEndPr>
    <w:sdtContent>
      <w:p w:rsidR="00293CC5" w:rsidRDefault="00293CC5">
        <w:pPr>
          <w:pStyle w:val="Header"/>
          <w:jc w:val="right"/>
        </w:pPr>
        <w:r>
          <w:fldChar w:fldCharType="begin"/>
        </w:r>
        <w:r>
          <w:instrText xml:space="preserve"> PAGE   \* MERGEFORMAT </w:instrText>
        </w:r>
        <w:r>
          <w:fldChar w:fldCharType="separate"/>
        </w:r>
        <w:r w:rsidR="00AB2501">
          <w:rPr>
            <w:noProof/>
          </w:rPr>
          <w:t>1</w:t>
        </w:r>
        <w:r>
          <w:rPr>
            <w:noProof/>
          </w:rPr>
          <w:fldChar w:fldCharType="end"/>
        </w:r>
      </w:p>
    </w:sdtContent>
  </w:sdt>
  <w:p w:rsidR="00293CC5" w:rsidRDefault="00293C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CC5"/>
    <w:rsid w:val="001433A8"/>
    <w:rsid w:val="00267FBA"/>
    <w:rsid w:val="00293CC5"/>
    <w:rsid w:val="00AB2501"/>
    <w:rsid w:val="00D318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AD319"/>
  <w15:chartTrackingRefBased/>
  <w15:docId w15:val="{6C4B4296-5CD6-46EE-A652-99E42D85F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3CC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3CC5"/>
    <w:pPr>
      <w:tabs>
        <w:tab w:val="center" w:pos="4680"/>
        <w:tab w:val="right" w:pos="9360"/>
      </w:tabs>
    </w:pPr>
  </w:style>
  <w:style w:type="character" w:customStyle="1" w:styleId="HeaderChar">
    <w:name w:val="Header Char"/>
    <w:basedOn w:val="DefaultParagraphFont"/>
    <w:link w:val="Header"/>
    <w:uiPriority w:val="99"/>
    <w:rsid w:val="00293CC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93CC5"/>
    <w:pPr>
      <w:tabs>
        <w:tab w:val="center" w:pos="4680"/>
        <w:tab w:val="right" w:pos="9360"/>
      </w:tabs>
    </w:pPr>
  </w:style>
  <w:style w:type="character" w:customStyle="1" w:styleId="FooterChar">
    <w:name w:val="Footer Char"/>
    <w:basedOn w:val="DefaultParagraphFont"/>
    <w:link w:val="Footer"/>
    <w:uiPriority w:val="99"/>
    <w:rsid w:val="00293CC5"/>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570</Words>
  <Characters>3251</Characters>
  <Application>Microsoft Office Word</Application>
  <DocSecurity>4</DocSecurity>
  <Lines>27</Lines>
  <Paragraphs>7</Paragraphs>
  <ScaleCrop>false</ScaleCrop>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User</cp:lastModifiedBy>
  <cp:revision>2</cp:revision>
  <dcterms:created xsi:type="dcterms:W3CDTF">2021-10-03T08:26:00Z</dcterms:created>
  <dcterms:modified xsi:type="dcterms:W3CDTF">2021-10-03T08:26:00Z</dcterms:modified>
</cp:coreProperties>
</file>